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C" w:rsidRPr="00130E0A" w:rsidRDefault="007305FC" w:rsidP="00E93493">
      <w:pPr>
        <w:pStyle w:val="Heading2"/>
        <w:rPr>
          <w:color w:val="auto"/>
          <w:u w:val="single"/>
          <w:lang w:val="en-US"/>
        </w:rPr>
      </w:pPr>
      <w:bookmarkStart w:id="0" w:name="_Toc363736190"/>
      <w:r w:rsidRPr="00130E0A">
        <w:rPr>
          <w:color w:val="auto"/>
          <w:u w:val="single"/>
          <w:lang w:val="en-US"/>
        </w:rPr>
        <w:t>CV/Experience</w:t>
      </w:r>
      <w:bookmarkEnd w:id="0"/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>Su</w:t>
      </w:r>
      <w:r w:rsidR="00E93493">
        <w:rPr>
          <w:rFonts w:ascii="Arial" w:hAnsi="Arial" w:cs="Arial"/>
          <w:lang w:val="en-US"/>
        </w:rPr>
        <w:t>r</w:t>
      </w:r>
      <w:r w:rsidRPr="00A64781">
        <w:rPr>
          <w:rFonts w:ascii="Arial" w:hAnsi="Arial" w:cs="Arial"/>
          <w:lang w:val="en-US"/>
        </w:rPr>
        <w:t xml:space="preserve">name: LANE </w:t>
      </w:r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 xml:space="preserve">First names: Andrew James Peter </w:t>
      </w:r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 xml:space="preserve">Date of birth: 8 November 1968 </w:t>
      </w:r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 xml:space="preserve">Nationality: British </w:t>
      </w:r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 xml:space="preserve">Languages: English (mother tongue), French (fluent) </w:t>
      </w:r>
    </w:p>
    <w:p w:rsidR="00B16C7D" w:rsidRPr="006D3C86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6D3C86">
        <w:rPr>
          <w:rFonts w:ascii="Arial" w:hAnsi="Arial" w:cs="Arial"/>
          <w:lang w:val="en-US"/>
        </w:rPr>
        <w:t xml:space="preserve">----------------------------------------------------------------------------------------------------- </w:t>
      </w:r>
    </w:p>
    <w:p w:rsidR="00B16C7D" w:rsidRPr="006D3C86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6D3C86">
        <w:rPr>
          <w:rFonts w:ascii="Arial" w:hAnsi="Arial" w:cs="Arial"/>
          <w:b/>
          <w:bCs/>
          <w:lang w:val="en-US"/>
        </w:rPr>
        <w:t>Summary</w:t>
      </w:r>
      <w:r w:rsidRPr="006D3C86">
        <w:rPr>
          <w:rFonts w:ascii="Arial" w:hAnsi="Arial" w:cs="Arial"/>
          <w:lang w:val="en-US"/>
        </w:rPr>
        <w:t>:</w:t>
      </w:r>
    </w:p>
    <w:p w:rsidR="00B16C7D" w:rsidRPr="00A64781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lang w:val="en-US"/>
        </w:rPr>
        <w:t>Specialist in all aspects of the documen</w:t>
      </w:r>
      <w:r w:rsidR="00FB49C1">
        <w:rPr>
          <w:rFonts w:ascii="Arial" w:hAnsi="Arial" w:cs="Arial"/>
          <w:lang w:val="en-US"/>
        </w:rPr>
        <w:t>t</w:t>
      </w:r>
      <w:r w:rsidRPr="00A64781">
        <w:rPr>
          <w:rFonts w:ascii="Arial" w:hAnsi="Arial" w:cs="Arial"/>
          <w:lang w:val="en-US"/>
        </w:rPr>
        <w:t>a</w:t>
      </w:r>
      <w:r w:rsidR="00FB49C1">
        <w:rPr>
          <w:rFonts w:ascii="Arial" w:hAnsi="Arial" w:cs="Arial"/>
          <w:lang w:val="en-US"/>
        </w:rPr>
        <w:t>t</w:t>
      </w:r>
      <w:r w:rsidRPr="00A64781">
        <w:rPr>
          <w:rFonts w:ascii="Arial" w:hAnsi="Arial" w:cs="Arial"/>
          <w:lang w:val="en-US"/>
        </w:rPr>
        <w:t>ion associated with clinical studies, including protocols, informed consent forms, investigator brochures, clinical study reports, Common Technical Document sections 2.5 and 2.7, abstracts, posters/slidekits, and manuscripts for journal submission.</w:t>
      </w:r>
    </w:p>
    <w:p w:rsidR="00B16C7D" w:rsidRDefault="00E85F06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A64781">
        <w:rPr>
          <w:rFonts w:ascii="Arial" w:hAnsi="Arial" w:cs="Arial"/>
          <w:b/>
          <w:bCs/>
          <w:lang w:val="en-US"/>
        </w:rPr>
        <w:t>Professional experience</w:t>
      </w:r>
      <w:r w:rsidR="00850770">
        <w:rPr>
          <w:rFonts w:ascii="Arial" w:hAnsi="Arial" w:cs="Arial"/>
          <w:lang w:val="en-US"/>
        </w:rPr>
        <w:t>:</w:t>
      </w:r>
    </w:p>
    <w:p w:rsidR="00850770" w:rsidRPr="00850770" w:rsidRDefault="00850770" w:rsidP="00B16C7D">
      <w:pPr>
        <w:pStyle w:val="Default"/>
        <w:spacing w:before="120"/>
        <w:rPr>
          <w:rFonts w:ascii="Arial" w:hAnsi="Arial" w:cs="Arial"/>
          <w:u w:val="single"/>
          <w:lang w:val="en-US"/>
        </w:rPr>
      </w:pPr>
      <w:r w:rsidRPr="00850770">
        <w:rPr>
          <w:rFonts w:ascii="Arial" w:hAnsi="Arial" w:cs="Arial"/>
          <w:u w:val="single"/>
          <w:lang w:val="en-US"/>
        </w:rPr>
        <w:t>Medical writing consultant, Lane Medical Writing, Lyon, France: March 2014-present</w:t>
      </w:r>
    </w:p>
    <w:p w:rsidR="00850770" w:rsidRPr="00850770" w:rsidRDefault="00850770" w:rsidP="00B16C7D">
      <w:pPr>
        <w:pStyle w:val="Default"/>
        <w:spacing w:before="120"/>
        <w:rPr>
          <w:rFonts w:ascii="Arial" w:hAnsi="Arial" w:cs="Arial"/>
          <w:i/>
          <w:color w:val="333333"/>
          <w:shd w:val="clear" w:color="auto" w:fill="FFFFFF"/>
        </w:rPr>
      </w:pPr>
      <w:r w:rsidRPr="00850770">
        <w:rPr>
          <w:rFonts w:ascii="Arial" w:hAnsi="Arial" w:cs="Arial"/>
          <w:i/>
          <w:color w:val="333333"/>
          <w:shd w:val="clear" w:color="auto" w:fill="FFFFFF"/>
        </w:rPr>
        <w:t>Founded on 17 years broad experience of medical writing across all phases of clinical research and including academic, CRO and Big Pharma e</w:t>
      </w:r>
      <w:r w:rsidR="00D262B0">
        <w:rPr>
          <w:rFonts w:ascii="Arial" w:hAnsi="Arial" w:cs="Arial"/>
          <w:i/>
          <w:color w:val="333333"/>
          <w:shd w:val="clear" w:color="auto" w:fill="FFFFFF"/>
        </w:rPr>
        <w:t>x</w:t>
      </w:r>
      <w:r w:rsidRPr="00850770">
        <w:rPr>
          <w:rFonts w:ascii="Arial" w:hAnsi="Arial" w:cs="Arial"/>
          <w:i/>
          <w:color w:val="333333"/>
          <w:shd w:val="clear" w:color="auto" w:fill="FFFFFF"/>
        </w:rPr>
        <w:t xml:space="preserve">perience.  See </w:t>
      </w:r>
      <w:hyperlink r:id="rId8" w:history="1">
        <w:r w:rsidRPr="00850770">
          <w:rPr>
            <w:rStyle w:val="Hyperlink"/>
            <w:rFonts w:ascii="Arial" w:hAnsi="Arial" w:cs="Arial"/>
            <w:i/>
            <w:shd w:val="clear" w:color="auto" w:fill="FFFFFF"/>
          </w:rPr>
          <w:t>www.lane-medical-writing</w:t>
        </w:r>
      </w:hyperlink>
      <w:r w:rsidRPr="00850770">
        <w:rPr>
          <w:rFonts w:ascii="Arial" w:hAnsi="Arial" w:cs="Arial"/>
          <w:i/>
          <w:color w:val="333333"/>
          <w:shd w:val="clear" w:color="auto" w:fill="FFFFFF"/>
        </w:rPr>
        <w:t xml:space="preserve"> for further details.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u w:val="single"/>
          <w:lang w:val="en-US"/>
        </w:rPr>
      </w:pPr>
      <w:r w:rsidRPr="00A64781">
        <w:rPr>
          <w:rFonts w:ascii="Arial" w:hAnsi="Arial" w:cs="Arial"/>
          <w:u w:val="single"/>
          <w:lang w:val="en-US"/>
        </w:rPr>
        <w:t xml:space="preserve">Publication </w:t>
      </w:r>
      <w:r w:rsidR="0069582C">
        <w:rPr>
          <w:rFonts w:ascii="Arial" w:hAnsi="Arial" w:cs="Arial"/>
          <w:u w:val="single"/>
          <w:lang w:val="en-US"/>
        </w:rPr>
        <w:t>m</w:t>
      </w:r>
      <w:r w:rsidRPr="00A64781">
        <w:rPr>
          <w:rFonts w:ascii="Arial" w:hAnsi="Arial" w:cs="Arial"/>
          <w:u w:val="single"/>
          <w:lang w:val="en-US"/>
        </w:rPr>
        <w:t>anager, Sanofi Pasteur, Lyon, France: December 2008-</w:t>
      </w:r>
      <w:r w:rsidR="00850770">
        <w:rPr>
          <w:rFonts w:ascii="Arial" w:hAnsi="Arial" w:cs="Arial"/>
          <w:u w:val="single"/>
          <w:lang w:val="en-US"/>
        </w:rPr>
        <w:t>February</w:t>
      </w:r>
      <w:r w:rsidRPr="00A64781">
        <w:rPr>
          <w:rFonts w:ascii="Arial" w:hAnsi="Arial" w:cs="Arial"/>
          <w:u w:val="single"/>
          <w:lang w:val="en-US"/>
        </w:rPr>
        <w:t xml:space="preserve"> 201</w:t>
      </w:r>
      <w:r w:rsidR="00850770">
        <w:rPr>
          <w:rFonts w:ascii="Arial" w:hAnsi="Arial" w:cs="Arial"/>
          <w:u w:val="single"/>
          <w:lang w:val="en-US"/>
        </w:rPr>
        <w:t>4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i/>
          <w:lang w:val="en-US"/>
        </w:rPr>
      </w:pPr>
      <w:r w:rsidRPr="00A64781">
        <w:rPr>
          <w:rFonts w:ascii="Arial" w:hAnsi="Arial" w:cs="Arial"/>
          <w:i/>
          <w:lang w:val="en-US"/>
        </w:rPr>
        <w:t xml:space="preserve">Responsible for publication strategy, planning, and execution for various products and product ranges.  Also responsible for coordinating ad hoc non-regulatory documentation and reports to regulatory </w:t>
      </w:r>
      <w:r w:rsidR="0069582C" w:rsidRPr="00A64781">
        <w:rPr>
          <w:rFonts w:ascii="Arial" w:hAnsi="Arial" w:cs="Arial"/>
          <w:i/>
          <w:lang w:val="en-US"/>
        </w:rPr>
        <w:t>authorities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u w:val="single"/>
          <w:lang w:val="en-US"/>
        </w:rPr>
      </w:pPr>
      <w:r w:rsidRPr="00A64781">
        <w:rPr>
          <w:rFonts w:ascii="Arial" w:hAnsi="Arial" w:cs="Arial"/>
          <w:u w:val="single"/>
          <w:lang w:val="en-US"/>
        </w:rPr>
        <w:t xml:space="preserve">Senior </w:t>
      </w:r>
      <w:r w:rsidR="0069582C">
        <w:rPr>
          <w:rFonts w:ascii="Arial" w:hAnsi="Arial" w:cs="Arial"/>
          <w:u w:val="single"/>
          <w:lang w:val="en-US"/>
        </w:rPr>
        <w:t>m</w:t>
      </w:r>
      <w:r w:rsidRPr="00A64781">
        <w:rPr>
          <w:rFonts w:ascii="Arial" w:hAnsi="Arial" w:cs="Arial"/>
          <w:u w:val="single"/>
          <w:lang w:val="en-US"/>
        </w:rPr>
        <w:t xml:space="preserve">edical </w:t>
      </w:r>
      <w:r w:rsidR="0069582C">
        <w:rPr>
          <w:rFonts w:ascii="Arial" w:hAnsi="Arial" w:cs="Arial"/>
          <w:u w:val="single"/>
          <w:lang w:val="en-US"/>
        </w:rPr>
        <w:t>w</w:t>
      </w:r>
      <w:r w:rsidRPr="00A64781">
        <w:rPr>
          <w:rFonts w:ascii="Arial" w:hAnsi="Arial" w:cs="Arial"/>
          <w:u w:val="single"/>
          <w:lang w:val="en-US"/>
        </w:rPr>
        <w:t>riter, Sanofi Pasteur, Marcy l’Etoile, France: November 2004-December 2008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i/>
          <w:lang w:val="en-US"/>
        </w:rPr>
      </w:pPr>
      <w:r w:rsidRPr="00A64781">
        <w:rPr>
          <w:rFonts w:ascii="Arial" w:hAnsi="Arial" w:cs="Arial"/>
          <w:i/>
          <w:lang w:val="en-US"/>
        </w:rPr>
        <w:t>Responsible for writing clinical study reports, protocols, informed consent forms, investigator brochures, and documentation associated with product submissions to regulatory authorities.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u w:val="single"/>
          <w:lang w:val="en-US"/>
        </w:rPr>
      </w:pPr>
      <w:r w:rsidRPr="00A64781">
        <w:rPr>
          <w:rFonts w:ascii="Arial" w:hAnsi="Arial" w:cs="Arial"/>
          <w:u w:val="single"/>
          <w:lang w:val="en-US"/>
        </w:rPr>
        <w:t xml:space="preserve">Medical </w:t>
      </w:r>
      <w:r w:rsidR="0069582C">
        <w:rPr>
          <w:rFonts w:ascii="Arial" w:hAnsi="Arial" w:cs="Arial"/>
          <w:u w:val="single"/>
          <w:lang w:val="en-US"/>
        </w:rPr>
        <w:t>w</w:t>
      </w:r>
      <w:r w:rsidRPr="00A64781">
        <w:rPr>
          <w:rFonts w:ascii="Arial" w:hAnsi="Arial" w:cs="Arial"/>
          <w:u w:val="single"/>
          <w:lang w:val="en-US"/>
        </w:rPr>
        <w:t>riter (Junior-Senior-Team Leader), Covance Clinical Research Unit, Leeds, UK : January 1998-November 2004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i/>
          <w:lang w:val="en-US"/>
        </w:rPr>
      </w:pPr>
      <w:r w:rsidRPr="00A64781">
        <w:rPr>
          <w:rFonts w:ascii="Arial" w:hAnsi="Arial" w:cs="Arial"/>
          <w:i/>
          <w:lang w:val="en-US"/>
        </w:rPr>
        <w:t>Responsible for clinical study reports and publications for Phase I clinical studies (including pharmacokinetic studies: single-dose, multiple-dose, bioequivalence, bioavailability)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u w:val="single"/>
          <w:lang w:val="en-US"/>
        </w:rPr>
      </w:pPr>
      <w:r w:rsidRPr="00A64781">
        <w:rPr>
          <w:rFonts w:ascii="Arial" w:hAnsi="Arial" w:cs="Arial"/>
          <w:u w:val="single"/>
          <w:lang w:val="en-US"/>
        </w:rPr>
        <w:t>Post-doctoral research assistant, University of London, UK: January 1996-December 1997</w:t>
      </w:r>
    </w:p>
    <w:p w:rsidR="00E85F06" w:rsidRPr="00A64781" w:rsidRDefault="00E85F06" w:rsidP="00B16C7D">
      <w:pPr>
        <w:pStyle w:val="Default"/>
        <w:spacing w:before="120"/>
        <w:rPr>
          <w:rFonts w:ascii="Arial" w:hAnsi="Arial" w:cs="Arial"/>
          <w:i/>
          <w:lang w:val="en-US"/>
        </w:rPr>
      </w:pPr>
      <w:r w:rsidRPr="00A64781">
        <w:rPr>
          <w:rFonts w:ascii="Arial" w:hAnsi="Arial" w:cs="Arial"/>
          <w:i/>
          <w:lang w:val="en-US"/>
        </w:rPr>
        <w:t>Responsible for all aspects of a 2-year scientific research project, including writing publications based on the research</w:t>
      </w:r>
    </w:p>
    <w:p w:rsidR="00B16C7D" w:rsidRPr="006D3C86" w:rsidRDefault="00B16C7D" w:rsidP="00B16C7D">
      <w:pPr>
        <w:pStyle w:val="Default"/>
        <w:spacing w:before="120"/>
        <w:rPr>
          <w:rFonts w:ascii="Arial" w:hAnsi="Arial" w:cs="Arial"/>
          <w:lang w:val="en-US"/>
        </w:rPr>
      </w:pPr>
      <w:r w:rsidRPr="006D3C86">
        <w:rPr>
          <w:rFonts w:ascii="Arial" w:hAnsi="Arial" w:cs="Arial"/>
          <w:b/>
          <w:bCs/>
          <w:lang w:val="en-US"/>
        </w:rPr>
        <w:t>Education</w:t>
      </w:r>
      <w:r w:rsidRPr="006D3C86">
        <w:rPr>
          <w:rFonts w:ascii="Arial" w:hAnsi="Arial" w:cs="Arial"/>
          <w:lang w:val="en-US"/>
        </w:rPr>
        <w:t xml:space="preserve">: </w:t>
      </w:r>
    </w:p>
    <w:p w:rsidR="007305FC" w:rsidRPr="00A64781" w:rsidRDefault="00B16C7D" w:rsidP="00B16C7D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A64781">
        <w:rPr>
          <w:rFonts w:ascii="Arial" w:hAnsi="Arial" w:cs="Arial"/>
          <w:sz w:val="24"/>
          <w:szCs w:val="24"/>
          <w:u w:val="single"/>
          <w:lang w:val="en-US"/>
        </w:rPr>
        <w:t>BSc, MPhil, PhD (Physiolog</w:t>
      </w:r>
      <w:r w:rsidR="00E85F06" w:rsidRPr="00A64781"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Pr="00A64781">
        <w:rPr>
          <w:rFonts w:ascii="Arial" w:hAnsi="Arial" w:cs="Arial"/>
          <w:sz w:val="24"/>
          <w:szCs w:val="24"/>
          <w:u w:val="single"/>
          <w:lang w:val="en-US"/>
        </w:rPr>
        <w:t>),</w:t>
      </w:r>
      <w:r w:rsidR="00E85F06" w:rsidRPr="00A64781">
        <w:rPr>
          <w:rFonts w:ascii="Arial" w:hAnsi="Arial" w:cs="Arial"/>
          <w:sz w:val="24"/>
          <w:szCs w:val="24"/>
          <w:u w:val="single"/>
          <w:lang w:val="en-US"/>
        </w:rPr>
        <w:t xml:space="preserve"> University of Sheffield, UK</w:t>
      </w:r>
      <w:r w:rsidRPr="00A64781">
        <w:rPr>
          <w:rFonts w:ascii="Arial" w:hAnsi="Arial" w:cs="Arial"/>
          <w:sz w:val="24"/>
          <w:szCs w:val="24"/>
          <w:u w:val="single"/>
          <w:lang w:val="en-US"/>
        </w:rPr>
        <w:t>: Septembe</w:t>
      </w:r>
      <w:r w:rsidR="00E85F06" w:rsidRPr="00A64781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Pr="00A64781">
        <w:rPr>
          <w:rFonts w:ascii="Arial" w:hAnsi="Arial" w:cs="Arial"/>
          <w:sz w:val="24"/>
          <w:szCs w:val="24"/>
          <w:u w:val="single"/>
          <w:lang w:val="en-US"/>
        </w:rPr>
        <w:t xml:space="preserve"> 1989-D</w:t>
      </w:r>
      <w:r w:rsidR="00E85F06" w:rsidRPr="00A64781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A64781">
        <w:rPr>
          <w:rFonts w:ascii="Arial" w:hAnsi="Arial" w:cs="Arial"/>
          <w:sz w:val="24"/>
          <w:szCs w:val="24"/>
          <w:u w:val="single"/>
          <w:lang w:val="en-US"/>
        </w:rPr>
        <w:t>cemb</w:t>
      </w:r>
      <w:r w:rsidR="00E85F06" w:rsidRPr="00A64781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A64781">
        <w:rPr>
          <w:rFonts w:ascii="Arial" w:hAnsi="Arial" w:cs="Arial"/>
          <w:sz w:val="24"/>
          <w:szCs w:val="24"/>
          <w:u w:val="single"/>
          <w:lang w:val="en-US"/>
        </w:rPr>
        <w:t>r 1996</w:t>
      </w:r>
    </w:p>
    <w:p w:rsidR="006D3C86" w:rsidRPr="00A64781" w:rsidRDefault="006D3C86">
      <w:pPr>
        <w:rPr>
          <w:rFonts w:ascii="Arial" w:hAnsi="Arial" w:cs="Arial"/>
          <w:sz w:val="24"/>
          <w:szCs w:val="24"/>
          <w:u w:val="single"/>
          <w:lang w:val="en-US"/>
        </w:rPr>
      </w:pPr>
      <w:bookmarkStart w:id="1" w:name="_GoBack"/>
      <w:bookmarkEnd w:id="1"/>
    </w:p>
    <w:sectPr w:rsidR="006D3C86" w:rsidRPr="00A64781" w:rsidSect="0085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D3" w:rsidRDefault="00F114D3" w:rsidP="00E44ED8">
      <w:pPr>
        <w:spacing w:after="0" w:line="240" w:lineRule="auto"/>
      </w:pPr>
      <w:r>
        <w:separator/>
      </w:r>
    </w:p>
  </w:endnote>
  <w:endnote w:type="continuationSeparator" w:id="1">
    <w:p w:rsidR="00F114D3" w:rsidRDefault="00F114D3" w:rsidP="00E4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D3" w:rsidRDefault="00F114D3" w:rsidP="00E44ED8">
      <w:pPr>
        <w:spacing w:after="0" w:line="240" w:lineRule="auto"/>
      </w:pPr>
      <w:r>
        <w:separator/>
      </w:r>
    </w:p>
  </w:footnote>
  <w:footnote w:type="continuationSeparator" w:id="1">
    <w:p w:rsidR="00F114D3" w:rsidRDefault="00F114D3" w:rsidP="00E4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BF8"/>
    <w:multiLevelType w:val="multilevel"/>
    <w:tmpl w:val="FFFFFFFF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DF456C"/>
    <w:multiLevelType w:val="multilevel"/>
    <w:tmpl w:val="B3B6D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3E3D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067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02C15"/>
    <w:multiLevelType w:val="multilevel"/>
    <w:tmpl w:val="3F6A59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5248FA"/>
    <w:multiLevelType w:val="hybridMultilevel"/>
    <w:tmpl w:val="CCF6A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C93"/>
    <w:multiLevelType w:val="hybridMultilevel"/>
    <w:tmpl w:val="B664B3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4E9A"/>
    <w:multiLevelType w:val="multilevel"/>
    <w:tmpl w:val="1A103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210042"/>
    <w:multiLevelType w:val="multilevel"/>
    <w:tmpl w:val="18B8B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776E25"/>
    <w:multiLevelType w:val="hybridMultilevel"/>
    <w:tmpl w:val="C3228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EAB"/>
    <w:multiLevelType w:val="multilevel"/>
    <w:tmpl w:val="C3228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1C2D"/>
    <w:multiLevelType w:val="multilevel"/>
    <w:tmpl w:val="3524F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207F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31566336"/>
    <w:multiLevelType w:val="hybridMultilevel"/>
    <w:tmpl w:val="AD5ADD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1F5AEB"/>
    <w:multiLevelType w:val="hybridMultilevel"/>
    <w:tmpl w:val="4EE40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76805"/>
    <w:multiLevelType w:val="hybridMultilevel"/>
    <w:tmpl w:val="94C6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F139A"/>
    <w:multiLevelType w:val="multilevel"/>
    <w:tmpl w:val="18B8B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251A22"/>
    <w:multiLevelType w:val="hybridMultilevel"/>
    <w:tmpl w:val="89420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E71D5"/>
    <w:multiLevelType w:val="multilevel"/>
    <w:tmpl w:val="0DDCF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5F5C6F"/>
    <w:multiLevelType w:val="multilevel"/>
    <w:tmpl w:val="40B4C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D459D3"/>
    <w:multiLevelType w:val="hybridMultilevel"/>
    <w:tmpl w:val="8CC6E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F38E1"/>
    <w:multiLevelType w:val="multilevel"/>
    <w:tmpl w:val="0C66E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17D6059"/>
    <w:multiLevelType w:val="multilevel"/>
    <w:tmpl w:val="B1128C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054370"/>
    <w:multiLevelType w:val="multilevel"/>
    <w:tmpl w:val="653C2D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523766"/>
    <w:multiLevelType w:val="multilevel"/>
    <w:tmpl w:val="FFFFFFFF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69A11C96"/>
    <w:multiLevelType w:val="hybridMultilevel"/>
    <w:tmpl w:val="6D3AD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B3674"/>
    <w:multiLevelType w:val="multilevel"/>
    <w:tmpl w:val="33F0D8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FC5D32"/>
    <w:multiLevelType w:val="hybridMultilevel"/>
    <w:tmpl w:val="4208B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E55CB"/>
    <w:multiLevelType w:val="multilevel"/>
    <w:tmpl w:val="77D8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E22068"/>
    <w:multiLevelType w:val="multilevel"/>
    <w:tmpl w:val="B53A0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6B52A0"/>
    <w:multiLevelType w:val="hybridMultilevel"/>
    <w:tmpl w:val="024C7C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051AB"/>
    <w:multiLevelType w:val="hybridMultilevel"/>
    <w:tmpl w:val="C3726EC0"/>
    <w:lvl w:ilvl="0" w:tplc="5DAE63D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7A24282"/>
    <w:multiLevelType w:val="hybridMultilevel"/>
    <w:tmpl w:val="5400F7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07DE8"/>
    <w:multiLevelType w:val="multilevel"/>
    <w:tmpl w:val="4D5AE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CA7B0B"/>
    <w:multiLevelType w:val="hybridMultilevel"/>
    <w:tmpl w:val="30FCB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F7265E"/>
    <w:multiLevelType w:val="hybridMultilevel"/>
    <w:tmpl w:val="18D4DE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C03F43"/>
    <w:multiLevelType w:val="hybridMultilevel"/>
    <w:tmpl w:val="43769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31"/>
  </w:num>
  <w:num w:numId="5">
    <w:abstractNumId w:val="25"/>
  </w:num>
  <w:num w:numId="6">
    <w:abstractNumId w:val="9"/>
  </w:num>
  <w:num w:numId="7">
    <w:abstractNumId w:val="21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30"/>
  </w:num>
  <w:num w:numId="13">
    <w:abstractNumId w:val="36"/>
  </w:num>
  <w:num w:numId="14">
    <w:abstractNumId w:val="6"/>
  </w:num>
  <w:num w:numId="15">
    <w:abstractNumId w:val="2"/>
  </w:num>
  <w:num w:numId="16">
    <w:abstractNumId w:val="27"/>
  </w:num>
  <w:num w:numId="17">
    <w:abstractNumId w:val="8"/>
  </w:num>
  <w:num w:numId="18">
    <w:abstractNumId w:val="11"/>
  </w:num>
  <w:num w:numId="19">
    <w:abstractNumId w:val="16"/>
  </w:num>
  <w:num w:numId="20">
    <w:abstractNumId w:val="7"/>
  </w:num>
  <w:num w:numId="21">
    <w:abstractNumId w:val="22"/>
  </w:num>
  <w:num w:numId="22">
    <w:abstractNumId w:val="26"/>
  </w:num>
  <w:num w:numId="23">
    <w:abstractNumId w:val="33"/>
  </w:num>
  <w:num w:numId="24">
    <w:abstractNumId w:val="19"/>
  </w:num>
  <w:num w:numId="25">
    <w:abstractNumId w:val="18"/>
  </w:num>
  <w:num w:numId="26">
    <w:abstractNumId w:val="29"/>
  </w:num>
  <w:num w:numId="27">
    <w:abstractNumId w:val="23"/>
  </w:num>
  <w:num w:numId="28">
    <w:abstractNumId w:val="1"/>
  </w:num>
  <w:num w:numId="29">
    <w:abstractNumId w:val="28"/>
  </w:num>
  <w:num w:numId="30">
    <w:abstractNumId w:val="4"/>
  </w:num>
  <w:num w:numId="31">
    <w:abstractNumId w:val="14"/>
  </w:num>
  <w:num w:numId="32">
    <w:abstractNumId w:val="20"/>
  </w:num>
  <w:num w:numId="33">
    <w:abstractNumId w:val="32"/>
  </w:num>
  <w:num w:numId="34">
    <w:abstractNumId w:val="35"/>
  </w:num>
  <w:num w:numId="35">
    <w:abstractNumId w:val="17"/>
  </w:num>
  <w:num w:numId="36">
    <w:abstractNumId w:val="1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5FC"/>
    <w:rsid w:val="00067FFD"/>
    <w:rsid w:val="000D6034"/>
    <w:rsid w:val="00130E0A"/>
    <w:rsid w:val="0018764C"/>
    <w:rsid w:val="00190407"/>
    <w:rsid w:val="002955E9"/>
    <w:rsid w:val="002E0470"/>
    <w:rsid w:val="003B48F8"/>
    <w:rsid w:val="00404BAA"/>
    <w:rsid w:val="004651D8"/>
    <w:rsid w:val="00466CB3"/>
    <w:rsid w:val="004C6BE6"/>
    <w:rsid w:val="00553EAB"/>
    <w:rsid w:val="005D1840"/>
    <w:rsid w:val="0069582C"/>
    <w:rsid w:val="0069657D"/>
    <w:rsid w:val="006B0E82"/>
    <w:rsid w:val="006D3C86"/>
    <w:rsid w:val="007305FC"/>
    <w:rsid w:val="007F509A"/>
    <w:rsid w:val="00835414"/>
    <w:rsid w:val="00850770"/>
    <w:rsid w:val="008531F1"/>
    <w:rsid w:val="0085395F"/>
    <w:rsid w:val="00902BD4"/>
    <w:rsid w:val="009F4C41"/>
    <w:rsid w:val="00A34AF0"/>
    <w:rsid w:val="00A64781"/>
    <w:rsid w:val="00A706E7"/>
    <w:rsid w:val="00AB1520"/>
    <w:rsid w:val="00AE414D"/>
    <w:rsid w:val="00B16C7D"/>
    <w:rsid w:val="00B44E05"/>
    <w:rsid w:val="00B45220"/>
    <w:rsid w:val="00C81D6A"/>
    <w:rsid w:val="00D262B0"/>
    <w:rsid w:val="00D503C6"/>
    <w:rsid w:val="00D70D66"/>
    <w:rsid w:val="00DF0220"/>
    <w:rsid w:val="00DF6A48"/>
    <w:rsid w:val="00E171C4"/>
    <w:rsid w:val="00E44ED8"/>
    <w:rsid w:val="00E46240"/>
    <w:rsid w:val="00E728AB"/>
    <w:rsid w:val="00E85F06"/>
    <w:rsid w:val="00E93493"/>
    <w:rsid w:val="00E9795C"/>
    <w:rsid w:val="00EA5D98"/>
    <w:rsid w:val="00F114D3"/>
    <w:rsid w:val="00F630BE"/>
    <w:rsid w:val="00F6685C"/>
    <w:rsid w:val="00FB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F1"/>
  </w:style>
  <w:style w:type="paragraph" w:styleId="Heading1">
    <w:name w:val="heading 1"/>
    <w:basedOn w:val="Normal"/>
    <w:next w:val="Normal"/>
    <w:link w:val="Heading1Char"/>
    <w:uiPriority w:val="9"/>
    <w:qFormat/>
    <w:rsid w:val="006D3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F0"/>
    <w:pPr>
      <w:ind w:left="720"/>
      <w:contextualSpacing/>
    </w:pPr>
  </w:style>
  <w:style w:type="paragraph" w:customStyle="1" w:styleId="Default">
    <w:name w:val="Default"/>
    <w:rsid w:val="00B16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7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D3C8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D3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3C8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F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wcpc_FootnoteMark"/>
    <w:semiHidden/>
    <w:rsid w:val="00E44ED8"/>
    <w:rPr>
      <w:rFonts w:ascii="Times New Roman" w:hAnsi="Times New Roman"/>
      <w:dstrike w:val="0"/>
      <w:color w:val="auto"/>
      <w:spacing w:val="0"/>
      <w:w w:val="100"/>
      <w:kern w:val="0"/>
      <w:position w:val="0"/>
      <w:sz w:val="24"/>
      <w:u w:val="none"/>
      <w:effect w:val="none"/>
      <w:vertAlign w:val="superscript"/>
    </w:rPr>
  </w:style>
  <w:style w:type="paragraph" w:styleId="FootnoteText">
    <w:name w:val="footnote text"/>
    <w:aliases w:val="wcp_Footnote"/>
    <w:basedOn w:val="Normal"/>
    <w:link w:val="FootnoteTextChar"/>
    <w:semiHidden/>
    <w:rsid w:val="00E44ED8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wcp_Footnote Char"/>
    <w:basedOn w:val="DefaultParagraphFont"/>
    <w:link w:val="FootnoteText"/>
    <w:semiHidden/>
    <w:rsid w:val="00E44E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rnl">
    <w:name w:val="jrnl"/>
    <w:basedOn w:val="DefaultParagraphFont"/>
    <w:rsid w:val="000D6034"/>
  </w:style>
  <w:style w:type="character" w:customStyle="1" w:styleId="slug-doi">
    <w:name w:val="slug-doi"/>
    <w:basedOn w:val="DefaultParagraphFont"/>
    <w:rsid w:val="00FB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3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AF0"/>
    <w:pPr>
      <w:ind w:left="720"/>
      <w:contextualSpacing/>
    </w:pPr>
  </w:style>
  <w:style w:type="paragraph" w:customStyle="1" w:styleId="Default">
    <w:name w:val="Default"/>
    <w:rsid w:val="00B16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647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478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3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D3C86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6D3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D3C86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DF0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02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02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0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02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220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wcpc_FootnoteMark"/>
    <w:semiHidden/>
    <w:rsid w:val="00E44ED8"/>
    <w:rPr>
      <w:rFonts w:ascii="Times New Roman" w:hAnsi="Times New Roman"/>
      <w:dstrike w:val="0"/>
      <w:color w:val="auto"/>
      <w:spacing w:val="0"/>
      <w:w w:val="100"/>
      <w:kern w:val="0"/>
      <w:position w:val="0"/>
      <w:sz w:val="24"/>
      <w:u w:val="none"/>
      <w:effect w:val="none"/>
      <w:vertAlign w:val="superscript"/>
    </w:rPr>
  </w:style>
  <w:style w:type="paragraph" w:styleId="Notedebasdepage">
    <w:name w:val="footnote text"/>
    <w:aliases w:val="wcp_Footnote"/>
    <w:basedOn w:val="Normal"/>
    <w:link w:val="NotedebasdepageCar"/>
    <w:semiHidden/>
    <w:rsid w:val="00E44ED8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aliases w:val="wcp_Footnote Car"/>
    <w:basedOn w:val="Policepardfaut"/>
    <w:link w:val="Notedebasdepage"/>
    <w:semiHidden/>
    <w:rsid w:val="00E44E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rnl">
    <w:name w:val="jrnl"/>
    <w:basedOn w:val="Policepardfaut"/>
    <w:rsid w:val="000D6034"/>
  </w:style>
  <w:style w:type="character" w:customStyle="1" w:styleId="slug-doi">
    <w:name w:val="slug-doi"/>
    <w:basedOn w:val="Policepardfaut"/>
    <w:rsid w:val="00FB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e-medical-wri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5A02-5F78-4979-9E11-05E3CB5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Andrew (sanofi pasteur)</dc:creator>
  <cp:lastModifiedBy>Andy</cp:lastModifiedBy>
  <cp:revision>2</cp:revision>
  <cp:lastPrinted>2013-10-03T11:01:00Z</cp:lastPrinted>
  <dcterms:created xsi:type="dcterms:W3CDTF">2014-03-03T12:23:00Z</dcterms:created>
  <dcterms:modified xsi:type="dcterms:W3CDTF">2014-03-03T12:23:00Z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710959361</vt:i4>
  </property>
  <property fmtid="{D5CDD505-2E9C-101B-9397-08002B2CF9AE}" pid="3" name="_NewReviewCycle">
    <vt:lpwstr/>
  </property>
  <property fmtid="{D5CDD505-2E9C-101B-9397-08002B2CF9AE}" pid="4" name="_EmailSubject">
    <vt:lpwstr>retour sur le brief et correction devis</vt:lpwstr>
  </property>
  <property fmtid="{D5CDD505-2E9C-101B-9397-08002B2CF9AE}" pid="5" name="_AuthorEmail">
    <vt:lpwstr>Andrew.Lane@sanofipasteur.com</vt:lpwstr>
  </property>
  <property fmtid="{D5CDD505-2E9C-101B-9397-08002B2CF9AE}" pid="6" name="_AuthorEmailDisplayName">
    <vt:lpwstr>Lane, Andrew (sanofi pasteur)</vt:lpwstr>
  </property>
  <property fmtid="{D5CDD505-2E9C-101B-9397-08002B2CF9AE}" pid="7" name="_ReviewingToolsShownOnce">
    <vt:lpwstr/>
  </property>
</Properties>
</file>